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2-28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ХМАО-Югры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Ибрагимовой Зулейхалум Амахановне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ХМАО-Югры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Ибрагимовой Зулейхалум Амахановне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брагимовой Зулейхалум Амахановны, </w:t>
      </w:r>
      <w:r>
        <w:rPr>
          <w:rStyle w:val="cat-PassportDatagrp-9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пользу Казенного учреждения ХМАО-Югры «Сургутский центр занятости населения», ИНН </w:t>
      </w:r>
      <w:r>
        <w:rPr>
          <w:rStyle w:val="cat-PhoneNumbergrp-11rplc-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пособ</w:t>
      </w:r>
      <w:r>
        <w:rPr>
          <w:rFonts w:ascii="Times New Roman" w:eastAsia="Times New Roman" w:hAnsi="Times New Roman" w:cs="Times New Roman"/>
          <w:sz w:val="26"/>
          <w:szCs w:val="26"/>
        </w:rPr>
        <w:t>ие по безработиц</w:t>
      </w:r>
      <w:r>
        <w:rPr>
          <w:rFonts w:ascii="Times New Roman" w:eastAsia="Times New Roman" w:hAnsi="Times New Roman" w:cs="Times New Roman"/>
          <w:sz w:val="26"/>
          <w:szCs w:val="26"/>
        </w:rPr>
        <w:t>е в сумме 4 275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Ибрагимовой Зулейхалум Амахановны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</w:t>
      </w:r>
      <w:r>
        <w:rPr>
          <w:rFonts w:ascii="Times New Roman" w:eastAsia="Times New Roman" w:hAnsi="Times New Roman" w:cs="Times New Roman"/>
          <w:sz w:val="26"/>
          <w:szCs w:val="26"/>
        </w:rPr>
        <w:t>енную пошлину в размере 400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2-28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6">
    <w:name w:val="cat-PassportData grp-9 rplc-6"/>
    <w:basedOn w:val="DefaultParagraphFont"/>
  </w:style>
  <w:style w:type="character" w:customStyle="1" w:styleId="cat-PhoneNumbergrp-11rplc-8">
    <w:name w:val="cat-PhoneNumber grp-1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